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4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Pr="00EA50CA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395673" w:rsidRPr="00A80015" w:rsidRDefault="0009454C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05 о</w:t>
      </w:r>
      <w:r w:rsidR="000B37EF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  <w:lang w:val="kk-KZ"/>
        </w:rPr>
        <w:t>ктября</w:t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>
        <w:rPr>
          <w:rStyle w:val="a5"/>
          <w:rFonts w:ascii="MyriadPro_UniKZ_Regular" w:hAnsi="MyriadPro_UniKZ_Regular"/>
          <w:b/>
          <w:bCs/>
          <w:i w:val="0"/>
          <w:vanish/>
          <w:color w:val="323232"/>
          <w:sz w:val="27"/>
          <w:szCs w:val="27"/>
          <w:u w:val="single"/>
        </w:rPr>
        <w:pgNum/>
      </w:r>
      <w:r w:rsidR="00C34564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A4A60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9E04DB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395673" w:rsidRPr="00A80015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2018 года</w:t>
      </w:r>
    </w:p>
    <w:p w:rsidR="00A80015" w:rsidRPr="00EF24FC" w:rsidRDefault="00A80015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</w:t>
      </w:r>
      <w:proofErr w:type="spellStart"/>
      <w:r w:rsidR="00395673" w:rsidRPr="00EF24FC">
        <w:rPr>
          <w:color w:val="323232"/>
        </w:rPr>
        <w:t>Алматы</w:t>
      </w:r>
      <w:proofErr w:type="spellEnd"/>
      <w:r w:rsidR="00395673" w:rsidRPr="00EF24FC">
        <w:rPr>
          <w:color w:val="323232"/>
        </w:rPr>
        <w:t xml:space="preserve">, ул. </w:t>
      </w:r>
      <w:proofErr w:type="spellStart"/>
      <w:r w:rsidRPr="00EF24FC">
        <w:rPr>
          <w:color w:val="323232"/>
        </w:rPr>
        <w:t>Жубанова</w:t>
      </w:r>
      <w:proofErr w:type="spellEnd"/>
      <w:r w:rsidRPr="00EF24FC">
        <w:rPr>
          <w:color w:val="323232"/>
        </w:rPr>
        <w:t xml:space="preserve">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2018 год,  по заявкам   заказчика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3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EF24FC">
        <w:rPr>
          <w:rStyle w:val="a5"/>
          <w:b/>
          <w:bCs/>
          <w:color w:val="323232"/>
          <w:u w:val="single"/>
        </w:rPr>
        <w:t>до   </w:t>
      </w:r>
      <w:r w:rsidR="00460D3B">
        <w:rPr>
          <w:rStyle w:val="a5"/>
          <w:b/>
          <w:bCs/>
          <w:color w:val="323232"/>
          <w:u w:val="single"/>
          <w:lang w:val="kk-KZ"/>
        </w:rPr>
        <w:t>12 октября</w:t>
      </w:r>
      <w:r w:rsidR="00A80015" w:rsidRPr="00EF24FC">
        <w:rPr>
          <w:rStyle w:val="a5"/>
          <w:b/>
          <w:bCs/>
          <w:color w:val="323232"/>
          <w:u w:val="single"/>
        </w:rPr>
        <w:t xml:space="preserve"> </w:t>
      </w:r>
      <w:r w:rsidRPr="00EF24FC">
        <w:rPr>
          <w:rStyle w:val="a5"/>
          <w:b/>
          <w:bCs/>
          <w:color w:val="323232"/>
          <w:u w:val="single"/>
        </w:rPr>
        <w:t xml:space="preserve">2018 года до </w:t>
      </w:r>
      <w:r w:rsidR="0060745A" w:rsidRPr="00EF24FC">
        <w:rPr>
          <w:rStyle w:val="a5"/>
          <w:b/>
          <w:bCs/>
          <w:color w:val="323232"/>
          <w:u w:val="single"/>
        </w:rPr>
        <w:t>10</w:t>
      </w:r>
      <w:r w:rsidRPr="00EF24FC">
        <w:rPr>
          <w:rStyle w:val="a5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460D3B">
        <w:rPr>
          <w:rStyle w:val="a5"/>
          <w:b/>
          <w:bCs/>
          <w:color w:val="323232"/>
          <w:u w:val="single"/>
          <w:lang w:val="kk-KZ"/>
        </w:rPr>
        <w:t>12 октября</w:t>
      </w:r>
      <w:r w:rsidR="003F386C">
        <w:rPr>
          <w:rStyle w:val="a5"/>
          <w:b/>
          <w:bCs/>
          <w:color w:val="323232"/>
          <w:u w:val="single"/>
          <w:lang w:val="kk-KZ"/>
        </w:rPr>
        <w:t xml:space="preserve"> </w:t>
      </w:r>
      <w:r w:rsidR="00E63BE3">
        <w:rPr>
          <w:rStyle w:val="a5"/>
          <w:b/>
          <w:bCs/>
          <w:color w:val="323232"/>
          <w:u w:val="single"/>
          <w:lang w:val="kk-KZ"/>
        </w:rPr>
        <w:t xml:space="preserve"> </w:t>
      </w:r>
      <w:r w:rsidR="000E0827" w:rsidRPr="00EF24FC">
        <w:rPr>
          <w:rStyle w:val="a5"/>
          <w:b/>
          <w:bCs/>
          <w:color w:val="323232"/>
          <w:u w:val="single"/>
        </w:rPr>
        <w:t xml:space="preserve"> </w:t>
      </w:r>
      <w:r w:rsidRPr="00EF24FC">
        <w:rPr>
          <w:rStyle w:val="a5"/>
          <w:b/>
          <w:bCs/>
          <w:color w:val="323232"/>
          <w:u w:val="single"/>
        </w:rPr>
        <w:t xml:space="preserve">2018 года в </w:t>
      </w:r>
      <w:r w:rsidR="00A80015" w:rsidRPr="00EF24FC">
        <w:rPr>
          <w:rStyle w:val="a5"/>
          <w:b/>
          <w:bCs/>
          <w:color w:val="323232"/>
          <w:u w:val="single"/>
        </w:rPr>
        <w:t xml:space="preserve">10 </w:t>
      </w:r>
      <w:r w:rsidRPr="00EF24FC">
        <w:rPr>
          <w:rStyle w:val="a5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3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наименование и адрес заказчика или 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Конверт содержит ценовое предложение по форме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процедуры, а также документы, подтверждающие соответствие предлагаемых товаров требованиям установленным главой </w:t>
      </w:r>
      <w:r w:rsidRPr="00EF24FC">
        <w:rPr>
          <w:rStyle w:val="a3"/>
          <w:color w:val="323232"/>
        </w:rPr>
        <w:t>4 «Правил»,  а так же  описание и объем фармацевтических услуг (техническая спецификация)</w:t>
      </w:r>
    </w:p>
    <w:p w:rsidR="000F651E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 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5C3D97" w:rsidRDefault="005C3D97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lastRenderedPageBreak/>
        <w:t>Приложение №1</w:t>
      </w:r>
    </w:p>
    <w:tbl>
      <w:tblPr>
        <w:tblW w:w="10867" w:type="dxa"/>
        <w:tblInd w:w="91" w:type="dxa"/>
        <w:tblLook w:val="04A0"/>
      </w:tblPr>
      <w:tblGrid>
        <w:gridCol w:w="2899"/>
        <w:gridCol w:w="3214"/>
        <w:gridCol w:w="1275"/>
        <w:gridCol w:w="993"/>
        <w:gridCol w:w="1134"/>
        <w:gridCol w:w="1352"/>
      </w:tblGrid>
      <w:tr w:rsidR="00A254BB" w:rsidRPr="00A254BB" w:rsidTr="00E64FDA">
        <w:trPr>
          <w:trHeight w:val="555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4BB" w:rsidRPr="0019006E" w:rsidRDefault="00A254BB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54BB" w:rsidRPr="0019006E" w:rsidRDefault="00A254BB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характеристика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254BB" w:rsidRPr="0019006E" w:rsidRDefault="00A254BB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Ед.измер.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4BB" w:rsidRPr="0019006E" w:rsidRDefault="00A254BB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54BB" w:rsidRPr="0019006E" w:rsidRDefault="00A254BB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54BB" w:rsidRPr="0019006E" w:rsidRDefault="00A254BB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</w:tr>
      <w:tr w:rsidR="00A34473" w:rsidRPr="0094314D" w:rsidTr="00E64FDA">
        <w:trPr>
          <w:trHeight w:val="555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473" w:rsidRPr="0094314D" w:rsidRDefault="007C4CFE" w:rsidP="003C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4314D">
              <w:rPr>
                <w:rFonts w:ascii="Times New Roman" w:hAnsi="Times New Roman" w:cs="Times New Roman"/>
                <w:b/>
              </w:rPr>
              <w:t>Стол операционный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C4CFE" w:rsidRPr="0094314D" w:rsidRDefault="007C4CFE" w:rsidP="007C4CFE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>стол предназначен для проведения хирургических, акушерско-гинекологических, операций.</w:t>
            </w:r>
          </w:p>
          <w:p w:rsidR="00A34473" w:rsidRPr="0094314D" w:rsidRDefault="00A34473" w:rsidP="007C4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4473" w:rsidRPr="0094314D" w:rsidRDefault="009D1B8A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94314D">
              <w:rPr>
                <w:rFonts w:ascii="Times New Roman" w:eastAsia="Times New Roman" w:hAnsi="Times New Roman" w:cs="Times New Roman"/>
                <w:bCs/>
              </w:rPr>
              <w:t>шт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473" w:rsidRPr="0094314D" w:rsidRDefault="007C4CFE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94314D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4473" w:rsidRPr="0094314D" w:rsidRDefault="00E7057D" w:rsidP="00C63A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4 500 000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4473" w:rsidRPr="0094314D" w:rsidRDefault="00E7057D" w:rsidP="006B1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4 500 000</w:t>
            </w:r>
          </w:p>
        </w:tc>
      </w:tr>
      <w:tr w:rsidR="00AB53EA" w:rsidRPr="0094314D" w:rsidTr="00E64FDA">
        <w:trPr>
          <w:trHeight w:val="555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3EA" w:rsidRPr="0094314D" w:rsidRDefault="0094314D" w:rsidP="003C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94314D">
              <w:rPr>
                <w:rFonts w:ascii="Times New Roman" w:hAnsi="Times New Roman" w:cs="Times New Roman"/>
                <w:b/>
              </w:rPr>
              <w:t>Опора подколенная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53EA" w:rsidRPr="0094314D" w:rsidRDefault="0094314D">
            <w:pPr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 xml:space="preserve">опоры для ног по </w:t>
            </w:r>
            <w:proofErr w:type="spellStart"/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>Гоппелю</w:t>
            </w:r>
            <w:proofErr w:type="spellEnd"/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 xml:space="preserve"> (опора для ног, пара) предназначены для использования при проведении гинекологических и урологических операций и процедур на столах операционных.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B53EA" w:rsidRPr="0094314D" w:rsidRDefault="0094314D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proofErr w:type="gramStart"/>
            <w:r w:rsidRPr="0094314D">
              <w:rPr>
                <w:rFonts w:ascii="Times New Roman" w:eastAsia="Times New Roman" w:hAnsi="Times New Roman" w:cs="Times New Roman"/>
                <w:bCs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3EA" w:rsidRPr="0094314D" w:rsidRDefault="0094314D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4314D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53EA" w:rsidRPr="0094314D" w:rsidRDefault="00E7057D" w:rsidP="006272A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  <w:r w:rsidR="006272A5">
              <w:rPr>
                <w:rFonts w:ascii="Times New Roman" w:eastAsia="Times New Roman" w:hAnsi="Times New Roman" w:cs="Times New Roman"/>
                <w:bCs/>
              </w:rPr>
              <w:t>30 000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53EA" w:rsidRPr="0094314D" w:rsidRDefault="006272A5" w:rsidP="006B1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830 000</w:t>
            </w:r>
          </w:p>
        </w:tc>
      </w:tr>
    </w:tbl>
    <w:p w:rsidR="00C41E33" w:rsidRPr="0094314D" w:rsidRDefault="00C41E3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94314D" w:rsidRPr="0094314D" w:rsidRDefault="0094314D" w:rsidP="0094314D">
      <w:pPr>
        <w:ind w:right="-1135"/>
        <w:rPr>
          <w:rFonts w:ascii="Times New Roman" w:hAnsi="Times New Roman" w:cs="Times New Roman"/>
          <w:b/>
          <w:bCs/>
          <w:color w:val="000000"/>
        </w:rPr>
      </w:pPr>
      <w:r w:rsidRPr="0094314D"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                                  Техническая спецификация</w:t>
      </w:r>
    </w:p>
    <w:p w:rsidR="0094314D" w:rsidRPr="0094314D" w:rsidRDefault="0094314D" w:rsidP="0094314D">
      <w:pPr>
        <w:pStyle w:val="ad"/>
        <w:jc w:val="center"/>
        <w:rPr>
          <w:rFonts w:ascii="Times New Roman" w:hAnsi="Times New Roman" w:cs="Times New Roman"/>
          <w:b/>
        </w:rPr>
      </w:pPr>
      <w:r w:rsidRPr="0094314D">
        <w:rPr>
          <w:rFonts w:ascii="Times New Roman" w:hAnsi="Times New Roman" w:cs="Times New Roman"/>
          <w:b/>
        </w:rPr>
        <w:t>Стол операционный</w:t>
      </w:r>
    </w:p>
    <w:p w:rsidR="0094314D" w:rsidRPr="0094314D" w:rsidRDefault="0094314D" w:rsidP="0094314D">
      <w:pPr>
        <w:pStyle w:val="ad"/>
        <w:jc w:val="center"/>
        <w:rPr>
          <w:rFonts w:ascii="Times New Roman" w:hAnsi="Times New Roman" w:cs="Times New Roman"/>
          <w:b/>
          <w:bCs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7"/>
      </w:tblGrid>
      <w:tr w:rsidR="0094314D" w:rsidRPr="0094314D" w:rsidTr="0094314D">
        <w:trPr>
          <w:trHeight w:val="501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586089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94314D">
              <w:rPr>
                <w:rFonts w:ascii="Times New Roman" w:eastAsiaTheme="minorHAnsi" w:hAnsi="Times New Roman" w:cs="Times New Roman"/>
                <w:b/>
                <w:lang w:eastAsia="en-US"/>
              </w:rPr>
              <w:t>Назначение</w:t>
            </w:r>
            <w:proofErr w:type="gramStart"/>
            <w:r w:rsidRPr="0094314D">
              <w:rPr>
                <w:rFonts w:ascii="Times New Roman" w:eastAsiaTheme="minorHAnsi" w:hAnsi="Times New Roman" w:cs="Times New Roman"/>
                <w:b/>
                <w:lang w:eastAsia="en-US"/>
              </w:rPr>
              <w:t>:</w:t>
            </w:r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>с</w:t>
            </w:r>
            <w:proofErr w:type="gramEnd"/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>тол</w:t>
            </w:r>
            <w:proofErr w:type="spellEnd"/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 xml:space="preserve"> предназначен для проведения хирургических, акушерско-гинекологических, операций.</w:t>
            </w:r>
          </w:p>
        </w:tc>
      </w:tr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94314D">
            <w:pPr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proofErr w:type="spellStart"/>
            <w:r w:rsidRPr="0094314D">
              <w:rPr>
                <w:rFonts w:ascii="Times New Roman" w:eastAsiaTheme="minorHAnsi" w:hAnsi="Times New Roman" w:cs="Times New Roman"/>
                <w:b/>
                <w:lang w:eastAsia="en-US"/>
              </w:rPr>
              <w:t>Особенности</w:t>
            </w:r>
            <w:proofErr w:type="gramStart"/>
            <w:r w:rsidRPr="0094314D">
              <w:rPr>
                <w:rFonts w:ascii="Times New Roman" w:eastAsiaTheme="minorHAnsi" w:hAnsi="Times New Roman" w:cs="Times New Roman"/>
                <w:b/>
                <w:lang w:eastAsia="en-US"/>
              </w:rPr>
              <w:t>:</w:t>
            </w:r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proofErr w:type="gramEnd"/>
            <w:r w:rsidRPr="0094314D">
              <w:rPr>
                <w:rFonts w:ascii="Times New Roman" w:eastAsia="Helvetica536874324" w:hAnsi="Times New Roman" w:cs="Times New Roman"/>
                <w:lang w:eastAsia="ko-KR"/>
              </w:rPr>
              <w:t>ля</w:t>
            </w:r>
            <w:proofErr w:type="spellEnd"/>
            <w:r w:rsidRPr="0094314D">
              <w:rPr>
                <w:rFonts w:ascii="Times New Roman" w:eastAsia="Helvetica536874324" w:hAnsi="Times New Roman" w:cs="Times New Roman"/>
                <w:lang w:eastAsia="ko-KR"/>
              </w:rPr>
              <w:t xml:space="preserve"> комфорта пациентов и проведения эффективной операции врачом, операционный стол имеет различные функции регулирования. Он безопасен, прочный дизайн предупреждает любые поломки механических частей во время </w:t>
            </w:r>
            <w:proofErr w:type="spellStart"/>
            <w:r w:rsidRPr="0094314D">
              <w:rPr>
                <w:rFonts w:ascii="Times New Roman" w:eastAsia="Helvetica536874324" w:hAnsi="Times New Roman" w:cs="Times New Roman"/>
                <w:lang w:eastAsia="ko-KR"/>
              </w:rPr>
              <w:t>операции</w:t>
            </w:r>
            <w:proofErr w:type="gramStart"/>
            <w:r w:rsidRPr="0094314D">
              <w:rPr>
                <w:rFonts w:ascii="Times New Roman" w:eastAsia="Helvetica536874324" w:hAnsi="Times New Roman" w:cs="Times New Roman"/>
                <w:lang w:eastAsia="ko-KR"/>
              </w:rPr>
              <w:t>.</w:t>
            </w:r>
            <w:r w:rsidRPr="0094314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>оверхность</w:t>
            </w:r>
            <w:proofErr w:type="spellEnd"/>
            <w:r w:rsidRPr="0094314D">
              <w:rPr>
                <w:rFonts w:ascii="Times New Roman" w:hAnsi="Times New Roman" w:cs="Times New Roman"/>
                <w:color w:val="000000"/>
              </w:rPr>
              <w:t xml:space="preserve"> стола: </w:t>
            </w:r>
            <w:proofErr w:type="spellStart"/>
            <w:r w:rsidRPr="0094314D">
              <w:rPr>
                <w:rFonts w:ascii="Times New Roman" w:hAnsi="Times New Roman" w:cs="Times New Roman"/>
                <w:color w:val="000000"/>
              </w:rPr>
              <w:t>четырехсекционная</w:t>
            </w:r>
            <w:proofErr w:type="spellEnd"/>
            <w:r w:rsidRPr="0094314D">
              <w:rPr>
                <w:rFonts w:ascii="Times New Roman" w:hAnsi="Times New Roman" w:cs="Times New Roman"/>
                <w:color w:val="000000"/>
              </w:rPr>
              <w:t>, с разделенной ножной секцией. Головная и ножные секции съемные. Вертикальные перемещения стола выполняются гидравлической системой, с управлением от ножной педали</w:t>
            </w:r>
            <w:r w:rsidRPr="0094314D">
              <w:rPr>
                <w:rFonts w:ascii="Times New Roman" w:eastAsia="Helvetica536874324" w:hAnsi="Times New Roman" w:cs="Times New Roman"/>
              </w:rPr>
              <w:t xml:space="preserve">. </w:t>
            </w:r>
            <w:r w:rsidRPr="0094314D">
              <w:rPr>
                <w:rFonts w:ascii="Times New Roman" w:hAnsi="Times New Roman" w:cs="Times New Roman"/>
                <w:color w:val="000000"/>
              </w:rPr>
              <w:t xml:space="preserve">Гидравлическая система содержит высококачественное </w:t>
            </w:r>
            <w:proofErr w:type="spellStart"/>
            <w:r w:rsidRPr="0094314D">
              <w:rPr>
                <w:rFonts w:ascii="Times New Roman" w:hAnsi="Times New Roman" w:cs="Times New Roman"/>
                <w:color w:val="000000"/>
              </w:rPr>
              <w:t>бескислотное</w:t>
            </w:r>
            <w:proofErr w:type="spellEnd"/>
            <w:r w:rsidRPr="0094314D">
              <w:rPr>
                <w:rFonts w:ascii="Times New Roman" w:hAnsi="Times New Roman" w:cs="Times New Roman"/>
                <w:color w:val="000000"/>
              </w:rPr>
              <w:t xml:space="preserve"> синтетическое </w:t>
            </w:r>
            <w:proofErr w:type="spellStart"/>
            <w:r w:rsidRPr="0094314D">
              <w:rPr>
                <w:rFonts w:ascii="Times New Roman" w:hAnsi="Times New Roman" w:cs="Times New Roman"/>
                <w:color w:val="000000"/>
              </w:rPr>
              <w:t>масло</w:t>
            </w:r>
            <w:proofErr w:type="gramStart"/>
            <w:r w:rsidRPr="0094314D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>сновные</w:t>
            </w:r>
            <w:proofErr w:type="spellEnd"/>
            <w:r w:rsidRPr="0094314D">
              <w:rPr>
                <w:rFonts w:ascii="Times New Roman" w:hAnsi="Times New Roman" w:cs="Times New Roman"/>
                <w:color w:val="000000"/>
              </w:rPr>
              <w:t xml:space="preserve"> движения стола (</w:t>
            </w:r>
            <w:proofErr w:type="spellStart"/>
            <w:r w:rsidRPr="0094314D">
              <w:rPr>
                <w:rFonts w:ascii="Times New Roman" w:hAnsi="Times New Roman" w:cs="Times New Roman"/>
                <w:color w:val="000000"/>
              </w:rPr>
              <w:t>тренделенбург</w:t>
            </w:r>
            <w:proofErr w:type="spellEnd"/>
            <w:r w:rsidRPr="0094314D">
              <w:rPr>
                <w:rFonts w:ascii="Times New Roman" w:hAnsi="Times New Roman" w:cs="Times New Roman"/>
                <w:color w:val="000000"/>
              </w:rPr>
              <w:t xml:space="preserve">, боковой наклон и т.п.) выполняются с помощью механического привода с управлением ручными </w:t>
            </w:r>
            <w:proofErr w:type="spellStart"/>
            <w:r w:rsidRPr="0094314D">
              <w:rPr>
                <w:rFonts w:ascii="Times New Roman" w:hAnsi="Times New Roman" w:cs="Times New Roman"/>
                <w:color w:val="000000"/>
              </w:rPr>
              <w:t>рычагами.На</w:t>
            </w:r>
            <w:proofErr w:type="spellEnd"/>
            <w:r w:rsidRPr="0094314D">
              <w:rPr>
                <w:rFonts w:ascii="Times New Roman" w:hAnsi="Times New Roman" w:cs="Times New Roman"/>
                <w:color w:val="000000"/>
              </w:rPr>
              <w:t xml:space="preserve"> корпусе рычагов закреплены указатели инструктирующие, каким образом производить перемещения стола. </w:t>
            </w:r>
            <w:proofErr w:type="gramStart"/>
            <w:r w:rsidRPr="0094314D">
              <w:rPr>
                <w:rFonts w:ascii="Times New Roman" w:hAnsi="Times New Roman" w:cs="Times New Roman"/>
                <w:color w:val="000000"/>
              </w:rPr>
              <w:t>Основание и колонна защищены от коррозии нержавеющей сталью.</w:t>
            </w:r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 xml:space="preserve"> Поверхность стола </w:t>
            </w:r>
            <w:proofErr w:type="spellStart"/>
            <w:proofErr w:type="gramStart"/>
            <w:r w:rsidRPr="0094314D">
              <w:rPr>
                <w:rFonts w:ascii="Times New Roman" w:hAnsi="Times New Roman" w:cs="Times New Roman"/>
                <w:color w:val="000000"/>
              </w:rPr>
              <w:t>рентген-прозрачная</w:t>
            </w:r>
            <w:proofErr w:type="spellEnd"/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 xml:space="preserve"> по всей длине и выполнена из бакелита. Чёткое позиционирование рентгенологической кассеты с любой стороны стола, встроенный тоннель для </w:t>
            </w:r>
            <w:proofErr w:type="spellStart"/>
            <w:proofErr w:type="gramStart"/>
            <w:r w:rsidRPr="0094314D">
              <w:rPr>
                <w:rFonts w:ascii="Times New Roman" w:hAnsi="Times New Roman" w:cs="Times New Roman"/>
                <w:color w:val="000000"/>
              </w:rPr>
              <w:t>рентген-кассеты</w:t>
            </w:r>
            <w:proofErr w:type="spellEnd"/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 xml:space="preserve"> по всей длине столешницы. </w:t>
            </w:r>
            <w:r w:rsidRPr="0094314D">
              <w:rPr>
                <w:rFonts w:ascii="Times New Roman" w:hAnsi="Times New Roman" w:cs="Times New Roman"/>
              </w:rPr>
              <w:t xml:space="preserve">Резиновый матрац высотой </w:t>
            </w:r>
            <w:r w:rsidRPr="0094314D">
              <w:rPr>
                <w:rFonts w:ascii="Times New Roman" w:hAnsi="Times New Roman" w:cs="Times New Roman"/>
                <w:color w:val="000000"/>
              </w:rPr>
              <w:t>4 см</w:t>
            </w:r>
            <w:r w:rsidRPr="0094314D">
              <w:rPr>
                <w:rFonts w:ascii="Times New Roman" w:hAnsi="Times New Roman" w:cs="Times New Roman"/>
              </w:rPr>
              <w:t xml:space="preserve"> имеет виниловое покрытие для простоты санитарной обработки</w:t>
            </w:r>
            <w:r w:rsidRPr="0094314D">
              <w:rPr>
                <w:rFonts w:ascii="Times New Roman" w:hAnsi="Times New Roman" w:cs="Times New Roman"/>
                <w:color w:val="000000"/>
              </w:rPr>
              <w:t xml:space="preserve">. Все детали операционного стола </w:t>
            </w:r>
            <w:proofErr w:type="gramStart"/>
            <w:r w:rsidRPr="0094314D">
              <w:rPr>
                <w:rFonts w:ascii="Times New Roman" w:hAnsi="Times New Roman" w:cs="Times New Roman"/>
                <w:color w:val="000000"/>
              </w:rPr>
              <w:t>легко доступны</w:t>
            </w:r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 xml:space="preserve"> для чистки и дезинфекции. Боковые </w:t>
            </w:r>
            <w:r w:rsidRPr="0094314D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94314D">
              <w:rPr>
                <w:rFonts w:ascii="Times New Roman" w:hAnsi="Times New Roman" w:cs="Times New Roman"/>
                <w:color w:val="000000"/>
              </w:rPr>
              <w:t>-образные прямые рельсы для крепления принадлежностей выполнены из нержавеющей стали, размером: 30 мм</w:t>
            </w:r>
            <w:proofErr w:type="gramStart"/>
            <w:r w:rsidRPr="0094314D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94314D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 xml:space="preserve"> 9 мм. имеют стандартную конфигурацию для использования торцевых адаптеров и навесного оборудования других производителей. </w:t>
            </w:r>
            <w:proofErr w:type="gramStart"/>
            <w:r w:rsidRPr="0094314D">
              <w:rPr>
                <w:rFonts w:ascii="Times New Roman" w:hAnsi="Times New Roman" w:cs="Times New Roman"/>
                <w:color w:val="000000"/>
              </w:rPr>
              <w:t>По операционной</w:t>
            </w:r>
            <w:proofErr w:type="gramEnd"/>
            <w:r w:rsidRPr="0094314D">
              <w:rPr>
                <w:rFonts w:ascii="Times New Roman" w:hAnsi="Times New Roman" w:cs="Times New Roman"/>
                <w:color w:val="000000"/>
              </w:rPr>
              <w:t xml:space="preserve"> стол перемещается на трёх антистатических роликах, один из которых ведущий. Блокировка всех роликов осуществляется педалью центрального тормоза.</w:t>
            </w:r>
          </w:p>
        </w:tc>
      </w:tr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586089">
            <w:pPr>
              <w:spacing w:line="233" w:lineRule="atLeast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94314D">
              <w:rPr>
                <w:rFonts w:ascii="Times New Roman" w:hAnsi="Times New Roman" w:cs="Times New Roman"/>
                <w:b/>
                <w:color w:val="000000"/>
              </w:rPr>
              <w:t>Регулировки:</w:t>
            </w:r>
          </w:p>
          <w:p w:rsidR="0094314D" w:rsidRPr="0094314D" w:rsidRDefault="0094314D" w:rsidP="0094314D">
            <w:pPr>
              <w:pStyle w:val="a7"/>
              <w:numPr>
                <w:ilvl w:val="0"/>
                <w:numId w:val="6"/>
              </w:num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Helvetica536874324" w:hAnsi="Times New Roman"/>
              </w:rPr>
            </w:pPr>
            <w:r w:rsidRPr="0094314D">
              <w:rPr>
                <w:rFonts w:ascii="Times New Roman" w:eastAsia="Helvetica536874324" w:hAnsi="Times New Roman"/>
              </w:rPr>
              <w:t>Регулировка высоты, гидравлическая регулировка вверх-вниз.</w:t>
            </w:r>
          </w:p>
          <w:p w:rsidR="0094314D" w:rsidRPr="0094314D" w:rsidRDefault="0094314D" w:rsidP="0094314D">
            <w:pPr>
              <w:pStyle w:val="a7"/>
              <w:numPr>
                <w:ilvl w:val="0"/>
                <w:numId w:val="6"/>
              </w:num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Helvetica536874324" w:hAnsi="Times New Roman"/>
              </w:rPr>
            </w:pPr>
            <w:r w:rsidRPr="0094314D">
              <w:rPr>
                <w:rFonts w:ascii="Times New Roman" w:eastAsia="Helvetica536874324" w:hAnsi="Times New Roman"/>
              </w:rPr>
              <w:t>Наклон направо и налево.</w:t>
            </w:r>
          </w:p>
          <w:p w:rsidR="0094314D" w:rsidRPr="0094314D" w:rsidRDefault="0094314D" w:rsidP="0094314D">
            <w:pPr>
              <w:pStyle w:val="a7"/>
              <w:numPr>
                <w:ilvl w:val="0"/>
                <w:numId w:val="6"/>
              </w:num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Helvetica536874324" w:hAnsi="Times New Roman"/>
              </w:rPr>
            </w:pPr>
            <w:r w:rsidRPr="0094314D">
              <w:rPr>
                <w:rFonts w:ascii="Times New Roman" w:eastAsia="Helvetica536874324" w:hAnsi="Times New Roman"/>
              </w:rPr>
              <w:t xml:space="preserve">Наклон вперед и назад. </w:t>
            </w:r>
          </w:p>
          <w:p w:rsidR="0094314D" w:rsidRPr="0094314D" w:rsidRDefault="0094314D" w:rsidP="0094314D">
            <w:pPr>
              <w:pStyle w:val="a7"/>
              <w:numPr>
                <w:ilvl w:val="0"/>
                <w:numId w:val="6"/>
              </w:num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Helvetica536874324" w:hAnsi="Times New Roman"/>
              </w:rPr>
            </w:pPr>
            <w:r w:rsidRPr="0094314D">
              <w:rPr>
                <w:rFonts w:ascii="Times New Roman" w:eastAsia="Helvetica536874324" w:hAnsi="Times New Roman"/>
              </w:rPr>
              <w:t xml:space="preserve">Регулировка угла спинки. </w:t>
            </w:r>
          </w:p>
          <w:p w:rsidR="0094314D" w:rsidRPr="0094314D" w:rsidRDefault="0094314D" w:rsidP="0094314D">
            <w:pPr>
              <w:pStyle w:val="a7"/>
              <w:numPr>
                <w:ilvl w:val="0"/>
                <w:numId w:val="6"/>
              </w:num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Helvetica536874324" w:hAnsi="Times New Roman"/>
              </w:rPr>
            </w:pPr>
            <w:r w:rsidRPr="0094314D">
              <w:rPr>
                <w:rFonts w:ascii="Times New Roman" w:eastAsia="Helvetica536874324" w:hAnsi="Times New Roman"/>
              </w:rPr>
              <w:lastRenderedPageBreak/>
              <w:t xml:space="preserve">Регулировка угла головной секции. </w:t>
            </w:r>
          </w:p>
          <w:p w:rsidR="0094314D" w:rsidRPr="0094314D" w:rsidRDefault="0094314D" w:rsidP="0094314D">
            <w:pPr>
              <w:pStyle w:val="a7"/>
              <w:numPr>
                <w:ilvl w:val="0"/>
                <w:numId w:val="6"/>
              </w:num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Helvetica536874324" w:hAnsi="Times New Roman"/>
              </w:rPr>
            </w:pPr>
            <w:r w:rsidRPr="0094314D">
              <w:rPr>
                <w:rFonts w:ascii="Times New Roman" w:eastAsia="Helvetica536874324" w:hAnsi="Times New Roman"/>
              </w:rPr>
              <w:t>Регулировка наклона секции для ног.</w:t>
            </w:r>
          </w:p>
          <w:p w:rsidR="0094314D" w:rsidRPr="0094314D" w:rsidRDefault="0094314D" w:rsidP="0094314D">
            <w:pPr>
              <w:pStyle w:val="a7"/>
              <w:numPr>
                <w:ilvl w:val="0"/>
                <w:numId w:val="6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Theme="minorHAnsi" w:hAnsi="Times New Roman"/>
                <w:b/>
              </w:rPr>
            </w:pPr>
            <w:r w:rsidRPr="0094314D">
              <w:rPr>
                <w:rFonts w:ascii="Times New Roman" w:eastAsia="Helvetica536874324" w:hAnsi="Times New Roman"/>
              </w:rPr>
              <w:t>Регулировка почечной позиции.</w:t>
            </w:r>
          </w:p>
        </w:tc>
      </w:tr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Технические характеристики: 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lang w:val="kk-KZ"/>
              </w:rPr>
              <w:t>Габариты: 500</w:t>
            </w:r>
            <w:r w:rsidRPr="0094314D">
              <w:rPr>
                <w:rFonts w:ascii="Times New Roman" w:hAnsi="Times New Roman" w:cs="Times New Roman"/>
              </w:rPr>
              <w:t xml:space="preserve"> мм.</w:t>
            </w:r>
            <w:r w:rsidRPr="0094314D">
              <w:rPr>
                <w:rFonts w:ascii="Times New Roman" w:hAnsi="Times New Roman" w:cs="Times New Roman"/>
                <w:lang w:val="kk-KZ"/>
              </w:rPr>
              <w:t xml:space="preserve"> (Ш) х 2000 мм. (Д) х 660 мм. ~ 920 мм. (В).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</w:rPr>
              <w:t>Размеры столешницы</w:t>
            </w:r>
            <w:r w:rsidRPr="0094314D">
              <w:rPr>
                <w:rFonts w:ascii="Times New Roman" w:hAnsi="Times New Roman" w:cs="Times New Roman"/>
                <w:lang w:val="kk-KZ"/>
              </w:rPr>
              <w:t>: 500 мм. (Ш) х 2000 мм. (Д).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Вертикальный ход панели стола: 260 мм.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Поперечный наклон: ± 20˚.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Угол поворота секции спины: от 0˚ до +80˚.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Угол поворота секции ног: от -90˚ до +15˚.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Угол поворота секции головы: от -90˚ до +15˚.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lang w:val="kk-KZ"/>
              </w:rPr>
              <w:t>Положение области почек: 135°.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lang w:val="kk-KZ"/>
              </w:rPr>
              <w:t>Ход почечного (поясничного) подъемника: 170 мм.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lang w:val="kk-KZ"/>
              </w:rPr>
              <w:t>Позиция Тренделенбурга: ±25°.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lang w:val="kk-KZ"/>
              </w:rPr>
              <w:t>Отведение ножных секций в горизонтальной плоскости: 90°.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Вес стола: 250 кг.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Ролики для перемещения стола: 3 шт.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Толщина матраса: 40 мм.</w:t>
            </w:r>
          </w:p>
        </w:tc>
      </w:tr>
      <w:tr w:rsidR="0094314D" w:rsidRPr="0094314D" w:rsidTr="00586089">
        <w:trPr>
          <w:trHeight w:val="141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b/>
              </w:rPr>
            </w:pPr>
            <w:r w:rsidRPr="0094314D">
              <w:rPr>
                <w:rFonts w:ascii="Times New Roman" w:hAnsi="Times New Roman" w:cs="Times New Roman"/>
                <w:b/>
              </w:rPr>
              <w:t>Стандартный комплект поставки:</w:t>
            </w:r>
          </w:p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color w:val="000000"/>
                <w:kern w:val="13"/>
              </w:rPr>
            </w:pPr>
            <w:r w:rsidRPr="0094314D">
              <w:rPr>
                <w:rFonts w:ascii="Times New Roman" w:hAnsi="Times New Roman" w:cs="Times New Roman"/>
                <w:color w:val="000000"/>
                <w:kern w:val="13"/>
              </w:rPr>
              <w:t>Стол операционный: 1 шт.</w:t>
            </w:r>
          </w:p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color w:val="000000"/>
                <w:kern w:val="13"/>
              </w:rPr>
            </w:pPr>
            <w:r w:rsidRPr="0094314D">
              <w:rPr>
                <w:rFonts w:ascii="Times New Roman" w:hAnsi="Times New Roman" w:cs="Times New Roman"/>
                <w:color w:val="000000"/>
                <w:kern w:val="13"/>
              </w:rPr>
              <w:t>Опора руки стандартная: 2 шт.</w:t>
            </w:r>
          </w:p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color w:val="000000"/>
                <w:kern w:val="13"/>
              </w:rPr>
            </w:pPr>
            <w:r w:rsidRPr="0094314D">
              <w:rPr>
                <w:rFonts w:ascii="Times New Roman" w:hAnsi="Times New Roman" w:cs="Times New Roman"/>
                <w:color w:val="000000"/>
                <w:kern w:val="13"/>
              </w:rPr>
              <w:t>Рамка экрана анестезиологического: 1 шт.</w:t>
            </w:r>
          </w:p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noProof/>
              </w:rPr>
            </w:pPr>
            <w:bookmarkStart w:id="0" w:name="_GoBack"/>
            <w:bookmarkEnd w:id="0"/>
            <w:r w:rsidRPr="0094314D">
              <w:rPr>
                <w:rFonts w:ascii="Times New Roman" w:hAnsi="Times New Roman" w:cs="Times New Roman"/>
                <w:noProof/>
              </w:rPr>
              <w:t>Опора стоп: 2 шт.</w:t>
            </w:r>
          </w:p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noProof/>
              </w:rPr>
            </w:pPr>
            <w:r w:rsidRPr="0094314D">
              <w:rPr>
                <w:rFonts w:ascii="Times New Roman" w:hAnsi="Times New Roman" w:cs="Times New Roman"/>
                <w:noProof/>
              </w:rPr>
              <w:t>Опора плечевая: 2 шт.</w:t>
            </w:r>
          </w:p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noProof/>
              </w:rPr>
            </w:pPr>
            <w:r w:rsidRPr="0094314D">
              <w:rPr>
                <w:rFonts w:ascii="Times New Roman" w:hAnsi="Times New Roman" w:cs="Times New Roman"/>
                <w:noProof/>
              </w:rPr>
              <w:t>Опора боковой поддержки талии: 2 шт.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94314D">
              <w:rPr>
                <w:rFonts w:ascii="Times New Roman" w:hAnsi="Times New Roman" w:cs="Times New Roman"/>
                <w:lang w:val="kk-KZ"/>
              </w:rPr>
              <w:t>Судно дренажное с мусоросборником: 1 шт.</w:t>
            </w:r>
          </w:p>
        </w:tc>
      </w:tr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4D" w:rsidRPr="0094314D" w:rsidRDefault="0094314D" w:rsidP="00586089">
            <w:pPr>
              <w:rPr>
                <w:rFonts w:ascii="Times New Roman" w:hAnsi="Times New Roman" w:cs="Times New Roman"/>
                <w:b/>
              </w:rPr>
            </w:pPr>
            <w:r w:rsidRPr="0094314D">
              <w:rPr>
                <w:rFonts w:ascii="Times New Roman" w:hAnsi="Times New Roman" w:cs="Times New Roman"/>
                <w:b/>
              </w:rPr>
              <w:t>Требования к условиям эксплуатации: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Температура - 5-40</w:t>
            </w:r>
            <w:r w:rsidRPr="009431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94314D">
              <w:rPr>
                <w:rFonts w:ascii="Times New Roman" w:hAnsi="Times New Roman" w:cs="Times New Roman"/>
              </w:rPr>
              <w:t>С.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Влажность - 5-30</w:t>
            </w:r>
            <w:r w:rsidRPr="009431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94314D">
              <w:rPr>
                <w:rFonts w:ascii="Times New Roman" w:hAnsi="Times New Roman" w:cs="Times New Roman"/>
              </w:rPr>
              <w:t>С / ниже 80%, 31-40</w:t>
            </w:r>
            <w:r w:rsidRPr="009431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94314D">
              <w:rPr>
                <w:rFonts w:ascii="Times New Roman" w:hAnsi="Times New Roman" w:cs="Times New Roman"/>
              </w:rPr>
              <w:t>С / ниже 50%.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 xml:space="preserve">Температура эксплуатации: 10-50 градусов </w:t>
            </w:r>
            <w:proofErr w:type="spellStart"/>
            <w:r w:rsidRPr="0094314D">
              <w:rPr>
                <w:rFonts w:ascii="Times New Roman" w:hAnsi="Times New Roman" w:cs="Times New Roman"/>
              </w:rPr>
              <w:t>цельсия</w:t>
            </w:r>
            <w:proofErr w:type="spellEnd"/>
            <w:r w:rsidRPr="0094314D">
              <w:rPr>
                <w:rFonts w:ascii="Times New Roman" w:hAnsi="Times New Roman" w:cs="Times New Roman"/>
              </w:rPr>
              <w:t>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 xml:space="preserve">Температура хранения: 5-50 градусов </w:t>
            </w:r>
            <w:proofErr w:type="spellStart"/>
            <w:r w:rsidRPr="0094314D">
              <w:rPr>
                <w:rFonts w:ascii="Times New Roman" w:hAnsi="Times New Roman" w:cs="Times New Roman"/>
              </w:rPr>
              <w:t>цельсия</w:t>
            </w:r>
            <w:proofErr w:type="spellEnd"/>
            <w:r w:rsidRPr="0094314D">
              <w:rPr>
                <w:rFonts w:ascii="Times New Roman" w:hAnsi="Times New Roman" w:cs="Times New Roman"/>
              </w:rPr>
              <w:t>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 xml:space="preserve">Атмосферное давление: 570 - 1060 гПа. 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Относительная влажность: 10-95%.</w:t>
            </w:r>
          </w:p>
        </w:tc>
      </w:tr>
    </w:tbl>
    <w:p w:rsidR="0094314D" w:rsidRPr="0094314D" w:rsidRDefault="0094314D" w:rsidP="0094314D">
      <w:pPr>
        <w:rPr>
          <w:rFonts w:ascii="Times New Roman" w:hAnsi="Times New Roman" w:cs="Times New Roman"/>
        </w:rPr>
      </w:pPr>
    </w:p>
    <w:p w:rsidR="00C41E33" w:rsidRPr="0094314D" w:rsidRDefault="00C41E3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</w:p>
    <w:p w:rsidR="0060028D" w:rsidRDefault="0060028D" w:rsidP="0094314D">
      <w:pPr>
        <w:pStyle w:val="ad"/>
        <w:jc w:val="center"/>
        <w:rPr>
          <w:rFonts w:ascii="Times New Roman" w:hAnsi="Times New Roman" w:cs="Times New Roman"/>
          <w:b/>
        </w:rPr>
      </w:pPr>
    </w:p>
    <w:p w:rsidR="0060028D" w:rsidRDefault="0060028D" w:rsidP="0094314D">
      <w:pPr>
        <w:pStyle w:val="ad"/>
        <w:jc w:val="center"/>
        <w:rPr>
          <w:rFonts w:ascii="Times New Roman" w:hAnsi="Times New Roman" w:cs="Times New Roman"/>
          <w:b/>
        </w:rPr>
      </w:pPr>
    </w:p>
    <w:p w:rsidR="0060028D" w:rsidRDefault="0060028D" w:rsidP="0094314D">
      <w:pPr>
        <w:pStyle w:val="ad"/>
        <w:jc w:val="center"/>
        <w:rPr>
          <w:rFonts w:ascii="Times New Roman" w:hAnsi="Times New Roman" w:cs="Times New Roman"/>
          <w:b/>
        </w:rPr>
      </w:pPr>
    </w:p>
    <w:p w:rsidR="0094314D" w:rsidRPr="0094314D" w:rsidRDefault="0094314D" w:rsidP="0094314D">
      <w:pPr>
        <w:pStyle w:val="ad"/>
        <w:jc w:val="center"/>
        <w:rPr>
          <w:rFonts w:ascii="Times New Roman" w:hAnsi="Times New Roman" w:cs="Times New Roman"/>
          <w:b/>
        </w:rPr>
      </w:pPr>
      <w:r w:rsidRPr="0094314D">
        <w:rPr>
          <w:rFonts w:ascii="Times New Roman" w:hAnsi="Times New Roman" w:cs="Times New Roman"/>
          <w:b/>
        </w:rPr>
        <w:t xml:space="preserve">Опора подколенная по </w:t>
      </w:r>
      <w:proofErr w:type="spellStart"/>
      <w:r w:rsidRPr="0094314D">
        <w:rPr>
          <w:rFonts w:ascii="Times New Roman" w:hAnsi="Times New Roman" w:cs="Times New Roman"/>
          <w:b/>
        </w:rPr>
        <w:t>Гоппелю</w:t>
      </w:r>
      <w:proofErr w:type="spellEnd"/>
    </w:p>
    <w:p w:rsidR="0094314D" w:rsidRPr="0094314D" w:rsidRDefault="0094314D" w:rsidP="0094314D">
      <w:pPr>
        <w:pStyle w:val="ad"/>
        <w:jc w:val="center"/>
        <w:rPr>
          <w:rFonts w:ascii="Times New Roman" w:hAnsi="Times New Roman" w:cs="Times New Roman"/>
          <w:b/>
          <w:bCs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7"/>
      </w:tblGrid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94314D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4314D">
              <w:rPr>
                <w:rFonts w:ascii="Times New Roman" w:hAnsi="Times New Roman" w:cs="Times New Roman"/>
                <w:b/>
              </w:rPr>
              <w:t xml:space="preserve">Опора подколенная </w:t>
            </w:r>
          </w:p>
        </w:tc>
      </w:tr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586089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4314D">
              <w:rPr>
                <w:rFonts w:ascii="Times New Roman" w:eastAsiaTheme="minorHAnsi" w:hAnsi="Times New Roman" w:cs="Times New Roman"/>
                <w:b/>
                <w:lang w:eastAsia="en-US"/>
              </w:rPr>
              <w:t>Область применения:</w:t>
            </w:r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 xml:space="preserve"> хирургия.</w:t>
            </w:r>
          </w:p>
        </w:tc>
      </w:tr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586089">
            <w:pPr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proofErr w:type="spellStart"/>
            <w:r w:rsidRPr="0094314D">
              <w:rPr>
                <w:rFonts w:ascii="Times New Roman" w:eastAsiaTheme="minorHAnsi" w:hAnsi="Times New Roman" w:cs="Times New Roman"/>
                <w:b/>
                <w:lang w:eastAsia="en-US"/>
              </w:rPr>
              <w:t>Особенности</w:t>
            </w:r>
            <w:proofErr w:type="gramStart"/>
            <w:r w:rsidRPr="0094314D">
              <w:rPr>
                <w:rFonts w:ascii="Times New Roman" w:eastAsiaTheme="minorHAnsi" w:hAnsi="Times New Roman" w:cs="Times New Roman"/>
                <w:b/>
                <w:lang w:eastAsia="en-US"/>
              </w:rPr>
              <w:t>:</w:t>
            </w:r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>о</w:t>
            </w:r>
            <w:proofErr w:type="gramEnd"/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>поры</w:t>
            </w:r>
            <w:proofErr w:type="spellEnd"/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 xml:space="preserve"> для ног по </w:t>
            </w:r>
            <w:proofErr w:type="spellStart"/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>Гоппелю</w:t>
            </w:r>
            <w:proofErr w:type="spellEnd"/>
            <w:r w:rsidRPr="0094314D">
              <w:rPr>
                <w:rFonts w:ascii="Times New Roman" w:eastAsiaTheme="minorHAnsi" w:hAnsi="Times New Roman" w:cs="Times New Roman"/>
                <w:lang w:eastAsia="en-US"/>
              </w:rPr>
              <w:t xml:space="preserve"> (опора для ног, пара) предназначены для использования при проведении гинекологических и урологических операций и процедур на столах операционных.</w:t>
            </w:r>
          </w:p>
        </w:tc>
      </w:tr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b/>
                <w:lang w:val="kk-KZ"/>
              </w:rPr>
              <w:t xml:space="preserve">Технические характеристики: 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lang w:val="kk-KZ"/>
              </w:rPr>
              <w:t>Габариты: 170 × 350 × 140 мм.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  <w:lang w:val="kk-KZ"/>
              </w:rPr>
            </w:pPr>
            <w:r w:rsidRPr="0094314D">
              <w:rPr>
                <w:rFonts w:ascii="Times New Roman" w:hAnsi="Times New Roman" w:cs="Times New Roman"/>
                <w:lang w:val="kk-KZ"/>
              </w:rPr>
              <w:t>Материал: обшивка – кожа, наполнитель – полиуретан.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Длина ножки для крепления: 460 мм, нержавеющая сталь</w:t>
            </w:r>
          </w:p>
          <w:p w:rsidR="0094314D" w:rsidRPr="0094314D" w:rsidRDefault="0094314D" w:rsidP="00586089">
            <w:pPr>
              <w:pStyle w:val="ad"/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Диаметр ножки для крепления: 16 мм</w:t>
            </w:r>
          </w:p>
        </w:tc>
      </w:tr>
      <w:tr w:rsidR="0094314D" w:rsidRPr="0094314D" w:rsidTr="00586089">
        <w:trPr>
          <w:trHeight w:val="141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b/>
              </w:rPr>
            </w:pPr>
            <w:r w:rsidRPr="0094314D">
              <w:rPr>
                <w:rFonts w:ascii="Times New Roman" w:hAnsi="Times New Roman" w:cs="Times New Roman"/>
                <w:b/>
              </w:rPr>
              <w:t>Стандартный комплект поставки:</w:t>
            </w:r>
          </w:p>
          <w:p w:rsidR="0094314D" w:rsidRPr="0094314D" w:rsidRDefault="0094314D" w:rsidP="00586089">
            <w:pPr>
              <w:ind w:left="180" w:hanging="180"/>
              <w:rPr>
                <w:rFonts w:ascii="Times New Roman" w:hAnsi="Times New Roman" w:cs="Times New Roman"/>
                <w:noProof/>
              </w:rPr>
            </w:pPr>
            <w:r w:rsidRPr="0094314D">
              <w:rPr>
                <w:rFonts w:ascii="Times New Roman" w:hAnsi="Times New Roman" w:cs="Times New Roman"/>
                <w:noProof/>
              </w:rPr>
              <w:t>Опора подколенная по Гоппелю: 2 шт.</w:t>
            </w:r>
          </w:p>
        </w:tc>
      </w:tr>
      <w:tr w:rsidR="0094314D" w:rsidRPr="0094314D" w:rsidTr="00586089">
        <w:trPr>
          <w:trHeight w:val="470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4D" w:rsidRPr="0094314D" w:rsidRDefault="0094314D" w:rsidP="00586089">
            <w:pPr>
              <w:rPr>
                <w:rFonts w:ascii="Times New Roman" w:hAnsi="Times New Roman" w:cs="Times New Roman"/>
                <w:b/>
              </w:rPr>
            </w:pPr>
            <w:r w:rsidRPr="0094314D">
              <w:rPr>
                <w:rFonts w:ascii="Times New Roman" w:hAnsi="Times New Roman" w:cs="Times New Roman"/>
                <w:b/>
              </w:rPr>
              <w:t>Требования к условиям эксплуатации: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Температура - 5-40</w:t>
            </w:r>
            <w:r w:rsidRPr="009431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94314D">
              <w:rPr>
                <w:rFonts w:ascii="Times New Roman" w:hAnsi="Times New Roman" w:cs="Times New Roman"/>
              </w:rPr>
              <w:t>С.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Влажность - 5-30</w:t>
            </w:r>
            <w:r w:rsidRPr="009431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94314D">
              <w:rPr>
                <w:rFonts w:ascii="Times New Roman" w:hAnsi="Times New Roman" w:cs="Times New Roman"/>
              </w:rPr>
              <w:t>С / ниже 80%, 31-40</w:t>
            </w:r>
            <w:r w:rsidRPr="009431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94314D">
              <w:rPr>
                <w:rFonts w:ascii="Times New Roman" w:hAnsi="Times New Roman" w:cs="Times New Roman"/>
              </w:rPr>
              <w:t>С / ниже 50%.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 xml:space="preserve">Температура эксплуатации: 10-50 градусов </w:t>
            </w:r>
            <w:proofErr w:type="spellStart"/>
            <w:r w:rsidRPr="0094314D">
              <w:rPr>
                <w:rFonts w:ascii="Times New Roman" w:hAnsi="Times New Roman" w:cs="Times New Roman"/>
              </w:rPr>
              <w:t>цельсия</w:t>
            </w:r>
            <w:proofErr w:type="spellEnd"/>
            <w:r w:rsidRPr="0094314D">
              <w:rPr>
                <w:rFonts w:ascii="Times New Roman" w:hAnsi="Times New Roman" w:cs="Times New Roman"/>
              </w:rPr>
              <w:t>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 xml:space="preserve">Температура хранения: 5-50 градусов </w:t>
            </w:r>
            <w:proofErr w:type="spellStart"/>
            <w:r w:rsidRPr="0094314D">
              <w:rPr>
                <w:rFonts w:ascii="Times New Roman" w:hAnsi="Times New Roman" w:cs="Times New Roman"/>
              </w:rPr>
              <w:t>цельсия</w:t>
            </w:r>
            <w:proofErr w:type="spellEnd"/>
            <w:r w:rsidRPr="0094314D">
              <w:rPr>
                <w:rFonts w:ascii="Times New Roman" w:hAnsi="Times New Roman" w:cs="Times New Roman"/>
              </w:rPr>
              <w:t>.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 xml:space="preserve">Атмосферное давление: 570 - 1060 гПа. </w:t>
            </w:r>
          </w:p>
          <w:p w:rsidR="0094314D" w:rsidRPr="0094314D" w:rsidRDefault="0094314D" w:rsidP="00586089">
            <w:pPr>
              <w:rPr>
                <w:rFonts w:ascii="Times New Roman" w:hAnsi="Times New Roman" w:cs="Times New Roman"/>
              </w:rPr>
            </w:pPr>
            <w:r w:rsidRPr="0094314D">
              <w:rPr>
                <w:rFonts w:ascii="Times New Roman" w:hAnsi="Times New Roman" w:cs="Times New Roman"/>
              </w:rPr>
              <w:t>Относительная влажность: 10-95%.</w:t>
            </w:r>
          </w:p>
        </w:tc>
      </w:tr>
    </w:tbl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94314D" w:rsidRDefault="0094314D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E5297C" w:rsidRDefault="00E5297C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E5297C" w:rsidRPr="0094314D" w:rsidRDefault="00E5297C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C33859" w:rsidRPr="002D2106" w:rsidRDefault="005C3BB7" w:rsidP="00E63BE3">
      <w:pPr>
        <w:pStyle w:val="HTML"/>
        <w:pBdr>
          <w:top w:val="single" w:sz="6" w:space="8" w:color="CCCCCC"/>
          <w:left w:val="single" w:sz="6" w:space="17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D210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Сатып   алу баға ұсыныстарын сұрату тәсілімен</w:t>
      </w:r>
      <w:r w:rsidR="00CE138A" w:rsidRPr="002D210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915CF5" w:rsidRPr="00F31F3B" w:rsidRDefault="002D2106" w:rsidP="002D665D">
      <w:pPr>
        <w:pStyle w:val="HTML"/>
        <w:pBdr>
          <w:top w:val="single" w:sz="6" w:space="8" w:color="CCCCCC"/>
          <w:left w:val="single" w:sz="6" w:space="17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5"/>
          <w:rFonts w:ascii="Times New Roman" w:hAnsi="Times New Roman" w:cs="Times New Roman"/>
          <w:b/>
          <w:bCs/>
          <w:i w:val="0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05 қазан</w:t>
      </w:r>
      <w:r w:rsidR="00915CF5" w:rsidRPr="00F31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2018 жыл</w:t>
      </w:r>
    </w:p>
    <w:p w:rsidR="00915CF5" w:rsidRPr="00F31F3B" w:rsidRDefault="00915CF5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5C3BB7" w:rsidRPr="00F31F3B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   Алматы қ., </w:t>
      </w:r>
      <w:r w:rsidR="00632628">
        <w:rPr>
          <w:rFonts w:ascii="MyriadPro_UniKZ_Regular" w:hAnsi="MyriadPro_UniKZ_Regular"/>
          <w:color w:val="323232"/>
          <w:sz w:val="27"/>
          <w:szCs w:val="27"/>
          <w:lang w:val="kk-KZ"/>
        </w:rPr>
        <w:t>Жубанов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көшесі, </w:t>
      </w:r>
      <w:r w:rsidR="00632628">
        <w:rPr>
          <w:rFonts w:ascii="MyriadPro_UniKZ_Regular" w:hAnsi="MyriadPro_UniKZ_Regular"/>
          <w:color w:val="323232"/>
          <w:sz w:val="27"/>
          <w:szCs w:val="27"/>
          <w:lang w:val="kk-KZ"/>
        </w:rPr>
        <w:t>11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пошталық мекенжайындағы шаруашылық жүргізу құқығындағы </w:t>
      </w:r>
      <w:r w:rsidRPr="00F31F3B">
        <w:rPr>
          <w:color w:val="323232"/>
          <w:sz w:val="28"/>
          <w:szCs w:val="28"/>
          <w:lang w:val="kk-KZ"/>
        </w:rPr>
        <w:t>«</w:t>
      </w:r>
      <w:r w:rsidR="00632628"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 w:rsidRPr="00F31F3B">
        <w:rPr>
          <w:color w:val="323232"/>
          <w:sz w:val="28"/>
          <w:szCs w:val="28"/>
          <w:lang w:val="kk-KZ"/>
        </w:rPr>
        <w:t>»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МКК Сізді, «Кепілді тегін медициналық көмек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бұйымдарды және медициналық техникаларды, фармацевтік қызметтерді сатып алуды ұйымдастыру және өткізу қағидаларын бекіту туралы» (бұдан әрі-Қағида)  Қазақстан Республикасы Үкіметінің 2009 жылғы 30 қазандағы №1729</w:t>
      </w:r>
      <w:r w:rsidR="002075FC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>Қаулының (08.11. 2017 жылғы өзгерістер және толықтырулармен) 9 тарауына сәйкес баға ұсынысы сұранысының әдісімен кепілді тегін медициналық көмек көрсету мақсатында дәрілік заттарды, профилактикалық (иммундық-биологиялық, диагностикалық, дезинфекциялық) препараттарды, медициналық мақсаттағы бұйымдарды (бұдан әрі-тауар) сатып алуға қатысуға шақырамыз.</w:t>
      </w:r>
    </w:p>
    <w:p w:rsidR="00C41E33" w:rsidRPr="00F31F3B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>Сатып алынатын тауарлардың қажетті көлемі, тауарларға тиісті сипаттама, әр тауарға сатып алу үшін бөлінген сома №1 қосымшада көрсетілген.</w:t>
      </w:r>
    </w:p>
    <w:p w:rsidR="005C3BB7" w:rsidRPr="00F26186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         Тауарларды жеткізу орны: Алматы қ., </w:t>
      </w:r>
      <w:r w:rsidR="00D74A4D">
        <w:rPr>
          <w:rFonts w:ascii="MyriadPro_UniKZ_Regular" w:hAnsi="MyriadPro_UniKZ_Regular"/>
          <w:color w:val="323232"/>
          <w:sz w:val="27"/>
          <w:szCs w:val="27"/>
          <w:lang w:val="kk-KZ"/>
        </w:rPr>
        <w:t>Жубанов</w:t>
      </w:r>
      <w:r w:rsidR="00D74A4D"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көшесі, </w:t>
      </w:r>
      <w:r w:rsidR="00D74A4D">
        <w:rPr>
          <w:rFonts w:ascii="MyriadPro_UniKZ_Regular" w:hAnsi="MyriadPro_UniKZ_Regular"/>
          <w:color w:val="323232"/>
          <w:sz w:val="27"/>
          <w:szCs w:val="27"/>
          <w:lang w:val="kk-KZ"/>
        </w:rPr>
        <w:t>11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. </w:t>
      </w:r>
      <w:r w:rsidRPr="00C41E33">
        <w:rPr>
          <w:rFonts w:ascii="MyriadPro_UniKZ_Regular" w:hAnsi="MyriadPro_UniKZ_Regular"/>
          <w:color w:val="323232"/>
          <w:sz w:val="27"/>
          <w:szCs w:val="27"/>
          <w:lang w:val="kk-KZ"/>
        </w:rPr>
        <w:t>ШЖҚ «</w:t>
      </w:r>
      <w:r w:rsidR="00D74A4D"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 w:rsidRPr="00C41E33">
        <w:rPr>
          <w:rFonts w:ascii="MyriadPro_UniKZ_Regular" w:hAnsi="MyriadPro_UniKZ_Regular"/>
          <w:color w:val="323232"/>
          <w:sz w:val="27"/>
          <w:szCs w:val="27"/>
          <w:lang w:val="kk-KZ"/>
        </w:rPr>
        <w:t>» МКК.  </w:t>
      </w:r>
      <w:r w:rsidR="00F26186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 </w:t>
      </w:r>
    </w:p>
    <w:p w:rsidR="005C3BB7" w:rsidRPr="004C1971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C41E33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         </w:t>
      </w: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>Тауарларды жеткізу мерзімі – 2018 жыл, тапсырыс берушінің өтінімі бойынша.</w:t>
      </w:r>
    </w:p>
    <w:p w:rsidR="005C3BB7" w:rsidRPr="004C1971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>         Баға ұсынысын ұсыну мерзімі: 2018 ж. «</w:t>
      </w:r>
      <w:r w:rsidR="004A778C">
        <w:rPr>
          <w:rFonts w:ascii="MyriadPro_UniKZ_Regular" w:hAnsi="MyriadPro_UniKZ_Regular"/>
          <w:color w:val="323232"/>
          <w:sz w:val="27"/>
          <w:szCs w:val="27"/>
          <w:lang w:val="kk-KZ"/>
        </w:rPr>
        <w:t>12 қазан</w:t>
      </w:r>
      <w:r w:rsidR="00CF3AE1"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>» (</w:t>
      </w:r>
      <w:r w:rsidR="004A778C">
        <w:rPr>
          <w:rFonts w:ascii="MyriadPro_UniKZ_Regular" w:hAnsi="MyriadPro_UniKZ_Regular"/>
          <w:color w:val="323232"/>
          <w:sz w:val="27"/>
          <w:szCs w:val="27"/>
          <w:lang w:val="kk-KZ"/>
        </w:rPr>
        <w:t>ға</w:t>
      </w: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>) дейін. 1</w:t>
      </w:r>
      <w:r w:rsidR="00F26186">
        <w:rPr>
          <w:rFonts w:ascii="MyriadPro_UniKZ_Regular" w:hAnsi="MyriadPro_UniKZ_Regular"/>
          <w:color w:val="323232"/>
          <w:sz w:val="27"/>
          <w:szCs w:val="27"/>
          <w:lang w:val="kk-KZ"/>
        </w:rPr>
        <w:t>0</w:t>
      </w: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сағ.</w:t>
      </w:r>
    </w:p>
    <w:p w:rsidR="005C3BB7" w:rsidRPr="005C64A5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C277A4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Баға ұсыныстарымен конверттерді ашу: </w:t>
      </w:r>
      <w:r w:rsidRPr="00C277A4">
        <w:rPr>
          <w:rFonts w:ascii="MyriadPro_UniKZ_Regular" w:hAnsi="MyriadPro_UniKZ_Regular"/>
          <w:color w:val="323232"/>
          <w:sz w:val="27"/>
          <w:szCs w:val="27"/>
          <w:lang w:val="kk-KZ"/>
        </w:rPr>
        <w:t>2018 ж. «</w:t>
      </w:r>
      <w:r w:rsidR="004A778C">
        <w:rPr>
          <w:rFonts w:ascii="MyriadPro_UniKZ_Regular" w:hAnsi="MyriadPro_UniKZ_Regular"/>
          <w:color w:val="323232"/>
          <w:sz w:val="27"/>
          <w:szCs w:val="27"/>
          <w:lang w:val="kk-KZ"/>
        </w:rPr>
        <w:t>12 қазан</w:t>
      </w:r>
      <w:r w:rsidR="00CF3AE1" w:rsidRPr="00C277A4">
        <w:rPr>
          <w:rFonts w:ascii="MyriadPro_UniKZ_Regular" w:hAnsi="MyriadPro_UniKZ_Regular"/>
          <w:color w:val="323232"/>
          <w:sz w:val="27"/>
          <w:szCs w:val="27"/>
          <w:lang w:val="kk-KZ"/>
        </w:rPr>
        <w:t>»,</w:t>
      </w:r>
      <w:r w:rsidRPr="00C277A4">
        <w:rPr>
          <w:rFonts w:ascii="MyriadPro_UniKZ_Regular" w:hAnsi="MyriadPro_UniKZ_Regular"/>
          <w:color w:val="323232"/>
          <w:sz w:val="27"/>
          <w:szCs w:val="27"/>
          <w:lang w:val="kk-KZ"/>
        </w:rPr>
        <w:t> сағ.</w:t>
      </w:r>
      <w:r w:rsidR="005C64A5">
        <w:rPr>
          <w:rFonts w:ascii="MyriadPro_UniKZ_Regular" w:hAnsi="MyriadPro_UniKZ_Regular"/>
          <w:color w:val="323232"/>
          <w:sz w:val="27"/>
          <w:szCs w:val="27"/>
          <w:lang w:val="kk-KZ"/>
        </w:rPr>
        <w:t>10</w:t>
      </w:r>
      <w:r w:rsidR="006B7D95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с</w:t>
      </w:r>
    </w:p>
    <w:p w:rsidR="005C3BB7" w:rsidRPr="00F72F82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72F82">
        <w:rPr>
          <w:rFonts w:ascii="MyriadPro_UniKZ_Regular" w:hAnsi="MyriadPro_UniKZ_Regular"/>
          <w:color w:val="323232"/>
          <w:sz w:val="27"/>
          <w:szCs w:val="27"/>
          <w:lang w:val="kk-KZ"/>
        </w:rPr>
        <w:t>Шаруашылық жүргізу құқығындағы «</w:t>
      </w:r>
      <w:r w:rsidR="005C64A5"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 w:rsidR="005C64A5">
        <w:rPr>
          <w:color w:val="333333"/>
          <w:sz w:val="28"/>
          <w:szCs w:val="28"/>
          <w:shd w:val="clear" w:color="auto" w:fill="F9F9F9"/>
          <w:lang w:val="kk-KZ"/>
        </w:rPr>
        <w:t xml:space="preserve"> </w:t>
      </w:r>
      <w:r w:rsidRPr="00F72F82">
        <w:rPr>
          <w:rFonts w:ascii="MyriadPro_UniKZ_Regular" w:hAnsi="MyriadPro_UniKZ_Regular"/>
          <w:color w:val="323232"/>
          <w:sz w:val="27"/>
          <w:szCs w:val="27"/>
          <w:lang w:val="kk-KZ"/>
        </w:rPr>
        <w:t>» МКК.</w:t>
      </w:r>
    </w:p>
    <w:p w:rsidR="0094314D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72F82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 xml:space="preserve">         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Потенциалды жеткізуші 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басылған түрдегі тек бір данадан тұратын баға ұсынысын ұсынады (конвертте тапсырыс берушінің немесе сатып алуды ұйымдастырушының аталуы </w:t>
      </w: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94314D" w:rsidRDefault="0094314D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5C3BB7" w:rsidRPr="00B42628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және мекенжайы, өткізілетін сатып алу атауы, конвертті ашу мерзімі мен уақыты, потенциалды жеткізушінің аталуы, мекенжайы, телефоны көрсетіледі).  </w:t>
      </w:r>
    </w:p>
    <w:p w:rsidR="005C3BB7" w:rsidRPr="00B42628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        Конверт денсаулық сақтау саласының уәкілетті органымен бекітілген үлгі бойынша баға ұсынысы, лицензиялау немесе рұқсат беру үдерісі арқылы рұқсат ету органдарымен жүргізілетін іс-әрекет пен қызметтерді жүзеге асыру мақсатында жеке және заңды тұлғаның құқығын растайтын рұқсатнамадан, сондай-ақ, ұсынылатын тауарлардың 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«Ереженің»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4-тараудағы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«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фармацевттік қызметтің сипаттамасы мен көлемімен» 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(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техникалық сипаттамасы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) қойылатын талаптарға сәйкес екендігін растайтын құжаттардан тұруы тиіс.</w:t>
      </w:r>
    </w:p>
    <w:p w:rsidR="000E2B8A" w:rsidRPr="00264652" w:rsidRDefault="005C3BB7" w:rsidP="00264652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        Жеткізуші жеңімпаз атанған жағдайда, он күннің ішінде тапсырыс берушіге «Кепілді тегін медициналық көмек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ұйымдастыру және өткізу қағидаларын бекіту туралы» Қазақстан Республикасы Үкіметінің 2009 жылғы 30 қазандағы №1729 Қаулының (2016.29.12. берілген өзгерістер мен толықтыруларымен, 2017 жылғы 08 қарашадағы жағдай бойынша) 10 тарауы, 111 тармағына сәйкес біліктілік талабының сәйкестілігін растайтын құжаттарды ұсынуы қаже</w:t>
      </w:r>
      <w:r w:rsidR="00FF1C25"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т</w:t>
      </w:r>
    </w:p>
    <w:tbl>
      <w:tblPr>
        <w:tblW w:w="8999" w:type="dxa"/>
        <w:tblInd w:w="91" w:type="dxa"/>
        <w:tblLayout w:type="fixed"/>
        <w:tblLook w:val="04A0"/>
      </w:tblPr>
      <w:tblGrid>
        <w:gridCol w:w="2338"/>
        <w:gridCol w:w="2693"/>
        <w:gridCol w:w="992"/>
        <w:gridCol w:w="2051"/>
        <w:gridCol w:w="925"/>
      </w:tblGrid>
      <w:tr w:rsidR="00361629" w:rsidRPr="0094314D" w:rsidTr="00361629">
        <w:trPr>
          <w:trHeight w:val="30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8953E1" w:rsidRDefault="00361629" w:rsidP="000E2B8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8953E1" w:rsidRDefault="00361629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8953E1" w:rsidRDefault="00361629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8953E1" w:rsidRDefault="00361629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8953E1" w:rsidRDefault="00361629" w:rsidP="004534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</w:tbl>
    <w:p w:rsidR="00EF24FC" w:rsidRPr="00EF24FC" w:rsidRDefault="00EF24FC" w:rsidP="00EF24FC">
      <w:pPr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EF24FC" w:rsidRPr="00EF24FC" w:rsidRDefault="00C660D2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Нугманова Г.Ф.</w:t>
      </w:r>
      <w:r w:rsidR="00EF24FC" w:rsidRPr="00EF24FC">
        <w:rPr>
          <w:rFonts w:ascii="Times New Roman" w:hAnsi="Times New Roman"/>
          <w:sz w:val="24"/>
          <w:szCs w:val="24"/>
        </w:rPr>
        <w:t xml:space="preserve"> </w:t>
      </w:r>
      <w:r w:rsidR="007C4CFE" w:rsidRPr="007C4C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зам.</w:t>
      </w:r>
      <w:r w:rsidR="00EF24FC" w:rsidRPr="00EF24FC">
        <w:rPr>
          <w:rFonts w:ascii="Times New Roman" w:hAnsi="Times New Roman"/>
          <w:sz w:val="24"/>
          <w:szCs w:val="24"/>
        </w:rPr>
        <w:t>директора</w:t>
      </w:r>
      <w:r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="00EF24FC" w:rsidRPr="00EF24FC">
        <w:rPr>
          <w:rFonts w:ascii="Times New Roman" w:hAnsi="Times New Roman"/>
          <w:sz w:val="24"/>
          <w:szCs w:val="24"/>
        </w:rPr>
        <w:t>) – предс</w:t>
      </w:r>
      <w:r>
        <w:rPr>
          <w:rFonts w:ascii="Times New Roman" w:hAnsi="Times New Roman"/>
          <w:sz w:val="24"/>
          <w:szCs w:val="24"/>
        </w:rPr>
        <w:t>едатель комиссии______________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 w:rsidR="00FB269E"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 w:rsidR="00FB269E"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 w:rsidR="00FB269E">
        <w:rPr>
          <w:rFonts w:ascii="Times New Roman" w:hAnsi="Times New Roman"/>
          <w:sz w:val="24"/>
          <w:szCs w:val="24"/>
          <w:lang w:val="kk-KZ"/>
        </w:rPr>
        <w:t>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EF24FC" w:rsidRPr="00EF24FC" w:rsidRDefault="004A5AB9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="00EF24FC"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="00EF24FC"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="00EF24FC"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="00EF24FC"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EF24FC" w:rsidRPr="00EF24FC" w:rsidRDefault="004A5AB9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="00EF24FC" w:rsidRPr="00EF24FC">
        <w:rPr>
          <w:rFonts w:ascii="Times New Roman" w:hAnsi="Times New Roman"/>
          <w:sz w:val="24"/>
          <w:szCs w:val="24"/>
          <w:lang w:val="kk-KZ"/>
        </w:rPr>
        <w:t>.</w:t>
      </w:r>
      <w:r w:rsidR="00EF24FC"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EF24FC" w:rsidRPr="003F386C" w:rsidRDefault="00EF24FC" w:rsidP="00EF24F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 w:rsidR="00C277A4"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E6092E" w:rsidRPr="00EF24FC" w:rsidRDefault="00E6092E" w:rsidP="00EF24FC">
      <w:pPr>
        <w:rPr>
          <w:rFonts w:ascii="Times New Roman" w:hAnsi="Times New Roman" w:cs="Times New Roman"/>
          <w:sz w:val="24"/>
          <w:szCs w:val="24"/>
        </w:rPr>
      </w:pPr>
    </w:p>
    <w:sectPr w:rsidR="00E6092E" w:rsidRPr="00EF24FC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536874324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95673"/>
    <w:rsid w:val="00043BFC"/>
    <w:rsid w:val="000448FA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64652"/>
    <w:rsid w:val="002925A9"/>
    <w:rsid w:val="002B0878"/>
    <w:rsid w:val="002D2106"/>
    <w:rsid w:val="002D665D"/>
    <w:rsid w:val="00322190"/>
    <w:rsid w:val="0032332B"/>
    <w:rsid w:val="00354343"/>
    <w:rsid w:val="00356516"/>
    <w:rsid w:val="00361629"/>
    <w:rsid w:val="0036579D"/>
    <w:rsid w:val="00382CD6"/>
    <w:rsid w:val="00395673"/>
    <w:rsid w:val="003A5B4A"/>
    <w:rsid w:val="003B47A5"/>
    <w:rsid w:val="003C71FD"/>
    <w:rsid w:val="003D44E5"/>
    <w:rsid w:val="003E7B8D"/>
    <w:rsid w:val="003F386C"/>
    <w:rsid w:val="003F6F95"/>
    <w:rsid w:val="00453404"/>
    <w:rsid w:val="00460D3B"/>
    <w:rsid w:val="00462CA2"/>
    <w:rsid w:val="004A5AB9"/>
    <w:rsid w:val="004A778C"/>
    <w:rsid w:val="004B1087"/>
    <w:rsid w:val="004C0970"/>
    <w:rsid w:val="004C1971"/>
    <w:rsid w:val="004F39BE"/>
    <w:rsid w:val="00562DCB"/>
    <w:rsid w:val="00570EFA"/>
    <w:rsid w:val="00597301"/>
    <w:rsid w:val="005C3BB7"/>
    <w:rsid w:val="005C3D97"/>
    <w:rsid w:val="005C64A5"/>
    <w:rsid w:val="0060028D"/>
    <w:rsid w:val="0060745A"/>
    <w:rsid w:val="00614630"/>
    <w:rsid w:val="006272A5"/>
    <w:rsid w:val="00632628"/>
    <w:rsid w:val="00651B3B"/>
    <w:rsid w:val="00684347"/>
    <w:rsid w:val="006B17E0"/>
    <w:rsid w:val="006B7D95"/>
    <w:rsid w:val="006C325D"/>
    <w:rsid w:val="006E144F"/>
    <w:rsid w:val="0074779F"/>
    <w:rsid w:val="00767DB4"/>
    <w:rsid w:val="00786EA4"/>
    <w:rsid w:val="007911FB"/>
    <w:rsid w:val="007B2593"/>
    <w:rsid w:val="007C4CFE"/>
    <w:rsid w:val="007D5176"/>
    <w:rsid w:val="008222FC"/>
    <w:rsid w:val="00840DBE"/>
    <w:rsid w:val="008471F3"/>
    <w:rsid w:val="008953E1"/>
    <w:rsid w:val="008E57E9"/>
    <w:rsid w:val="008F767E"/>
    <w:rsid w:val="00912A0F"/>
    <w:rsid w:val="00915CF5"/>
    <w:rsid w:val="0094314D"/>
    <w:rsid w:val="00954475"/>
    <w:rsid w:val="0096154E"/>
    <w:rsid w:val="00961EDD"/>
    <w:rsid w:val="00981956"/>
    <w:rsid w:val="009C0D35"/>
    <w:rsid w:val="009D1B8A"/>
    <w:rsid w:val="009E04DB"/>
    <w:rsid w:val="009F38EC"/>
    <w:rsid w:val="009F4C05"/>
    <w:rsid w:val="00A0365D"/>
    <w:rsid w:val="00A14DD1"/>
    <w:rsid w:val="00A254BB"/>
    <w:rsid w:val="00A27757"/>
    <w:rsid w:val="00A329D2"/>
    <w:rsid w:val="00A34473"/>
    <w:rsid w:val="00A56F03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42628"/>
    <w:rsid w:val="00B55D69"/>
    <w:rsid w:val="00B6092A"/>
    <w:rsid w:val="00B93A07"/>
    <w:rsid w:val="00BA4A60"/>
    <w:rsid w:val="00BF19E2"/>
    <w:rsid w:val="00C0330B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E21E0"/>
    <w:rsid w:val="00DE5F39"/>
    <w:rsid w:val="00E100CC"/>
    <w:rsid w:val="00E369BC"/>
    <w:rsid w:val="00E36B0D"/>
    <w:rsid w:val="00E41832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F26186"/>
    <w:rsid w:val="00F31F3B"/>
    <w:rsid w:val="00F43BBD"/>
    <w:rsid w:val="00F44087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5673"/>
    <w:rPr>
      <w:b/>
      <w:bCs/>
    </w:rPr>
  </w:style>
  <w:style w:type="paragraph" w:styleId="a4">
    <w:name w:val="Normal (Web)"/>
    <w:basedOn w:val="a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395673"/>
    <w:rPr>
      <w:i/>
      <w:iCs/>
    </w:rPr>
  </w:style>
  <w:style w:type="character" w:styleId="a6">
    <w:name w:val="Hyperlink"/>
    <w:basedOn w:val="a0"/>
    <w:uiPriority w:val="99"/>
    <w:semiHidden/>
    <w:unhideWhenUsed/>
    <w:rsid w:val="0039567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FollowedHyperlink"/>
    <w:basedOn w:val="a0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4779F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rsid w:val="009431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5486</TotalTime>
  <Pages>6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13</cp:revision>
  <cp:lastPrinted>2018-10-18T05:14:00Z</cp:lastPrinted>
  <dcterms:created xsi:type="dcterms:W3CDTF">2018-02-06T09:54:00Z</dcterms:created>
  <dcterms:modified xsi:type="dcterms:W3CDTF">2018-10-18T05:15:00Z</dcterms:modified>
</cp:coreProperties>
</file>